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Форма: Заявление в арбитражный суд о разрешении разногласий, возникших при включении в реестр требований кредиторов должника требований второй очереди</w:t>
      </w:r>
    </w:p>
    <w:p>
      <w:pPr>
        <w:pStyle w:val="0"/>
        <w:jc w:val="both"/>
      </w:pPr>
      <w:r>
        <w:rPr>
          <w:sz w:val="20"/>
        </w:rPr>
        <w:t xml:space="preserve">(Подготовлен для системы КонсультантПлюс, 2025)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Подготовлен для системы КонсультантПлюс</w:t>
      </w:r>
    </w:p>
    <w:p>
      <w:pPr>
        <w:pStyle w:val="0"/>
        <w:jc w:val="both"/>
      </w:pPr>
      <w:r>
        <w:rPr>
          <w:sz w:val="20"/>
        </w:rPr>
        <w:t xml:space="preserve">Кокорев Е.Д.</w:t>
      </w:r>
    </w:p>
    <w:p>
      <w:pPr>
        <w:pStyle w:val="0"/>
        <w:jc w:val="both"/>
      </w:pPr>
      <w:r>
        <w:rPr>
          <w:sz w:val="20"/>
        </w:rPr>
        <w:t xml:space="preserve">2025</w:t>
      </w:r>
    </w:p>
    <w:p>
      <w:pPr>
        <w:pStyle w:val="0"/>
        <w:spacing w:before="200" w:line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  <w:b w:val="on"/>
              </w:rPr>
              <w:t xml:space="preserve">Актуально на 10.05.2025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Rule="auto"/>
        <w:jc w:val="right"/>
      </w:pPr>
      <w:r>
        <w:rPr>
          <w:sz w:val="20"/>
        </w:rPr>
        <w:t xml:space="preserve">В Арбитражный суд _________________________ </w:t>
      </w:r>
      <w:r>
        <w:rPr>
          <w:sz w:val="20"/>
        </w:rPr>
        <w:t xml:space="preserve">&lt;1&gt;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Заявитель: ____________________________________</w:t>
      </w:r>
    </w:p>
    <w:p>
      <w:pPr>
        <w:pStyle w:val="0"/>
        <w:jc w:val="right"/>
      </w:pPr>
      <w:r>
        <w:rPr>
          <w:sz w:val="20"/>
        </w:rPr>
        <w:t xml:space="preserve">(Ф.И.О., процессуальное положение)</w:t>
      </w:r>
    </w:p>
    <w:p>
      <w:pPr>
        <w:pStyle w:val="0"/>
        <w:jc w:val="right"/>
      </w:pPr>
      <w:r>
        <w:rPr>
          <w:sz w:val="20"/>
        </w:rPr>
        <w:t xml:space="preserve">место жительства (пребывания):_________________</w:t>
      </w:r>
    </w:p>
    <w:p>
      <w:pPr>
        <w:pStyle w:val="0"/>
        <w:jc w:val="right"/>
      </w:pPr>
      <w:r>
        <w:rPr>
          <w:sz w:val="20"/>
        </w:rPr>
        <w:t xml:space="preserve">______________________________________________,</w:t>
      </w:r>
    </w:p>
    <w:p>
      <w:pPr>
        <w:pStyle w:val="0"/>
        <w:jc w:val="right"/>
      </w:pPr>
      <w:r>
        <w:rPr>
          <w:sz w:val="20"/>
        </w:rPr>
        <w:t xml:space="preserve">телефон: _______________, факс: ______________,</w:t>
      </w:r>
    </w:p>
    <w:p>
      <w:pPr>
        <w:pStyle w:val="0"/>
        <w:jc w:val="right"/>
      </w:pPr>
      <w:r>
        <w:rPr>
          <w:sz w:val="20"/>
        </w:rPr>
        <w:t xml:space="preserve">адрес электронной почты: _____________________,</w:t>
      </w:r>
    </w:p>
    <w:p>
      <w:pPr>
        <w:pStyle w:val="0"/>
        <w:jc w:val="right"/>
      </w:pPr>
      <w:r>
        <w:rPr>
          <w:sz w:val="20"/>
        </w:rPr>
        <w:t xml:space="preserve">дата и место рождения: _______________________,</w:t>
      </w:r>
    </w:p>
    <w:p>
      <w:pPr>
        <w:pStyle w:val="0"/>
        <w:jc w:val="right"/>
      </w:pPr>
      <w:r>
        <w:rPr>
          <w:sz w:val="20"/>
        </w:rPr>
        <w:t xml:space="preserve">место работы или дата и место государственной</w:t>
      </w:r>
    </w:p>
    <w:p>
      <w:pPr>
        <w:pStyle w:val="0"/>
        <w:jc w:val="right"/>
      </w:pPr>
      <w:r>
        <w:rPr>
          <w:sz w:val="20"/>
        </w:rPr>
        <w:t xml:space="preserve">регистрации в качестве индивидуального</w:t>
      </w:r>
    </w:p>
    <w:p>
      <w:pPr>
        <w:pStyle w:val="0"/>
        <w:jc w:val="right"/>
      </w:pPr>
      <w:r>
        <w:rPr>
          <w:sz w:val="20"/>
        </w:rPr>
        <w:t xml:space="preserve">предпринимателя: _____________________________,</w:t>
      </w:r>
    </w:p>
    <w:p>
      <w:pPr>
        <w:pStyle w:val="0"/>
        <w:jc w:val="right"/>
      </w:pPr>
      <w:r>
        <w:rPr>
          <w:sz w:val="20"/>
        </w:rPr>
        <w:t xml:space="preserve">идентификатор гражданина: _____________________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Вариант.</w:t>
      </w:r>
    </w:p>
    <w:p>
      <w:pPr>
        <w:pStyle w:val="0"/>
        <w:jc w:val="right"/>
      </w:pPr>
      <w:r>
        <w:rPr>
          <w:sz w:val="20"/>
        </w:rPr>
        <w:t xml:space="preserve">Представитель Заявителя: __________________ </w:t>
      </w:r>
      <w:r>
        <w:rPr>
          <w:sz w:val="20"/>
        </w:rPr>
        <w:t xml:space="preserve">&lt;2&gt;</w:t>
      </w:r>
    </w:p>
    <w:p>
      <w:pPr>
        <w:pStyle w:val="0"/>
        <w:jc w:val="right"/>
      </w:pPr>
      <w:r>
        <w:rPr>
          <w:sz w:val="20"/>
        </w:rPr>
        <w:t xml:space="preserve">адрес: _______________________________________,</w:t>
      </w:r>
    </w:p>
    <w:p>
      <w:pPr>
        <w:pStyle w:val="0"/>
        <w:jc w:val="right"/>
      </w:pPr>
      <w:r>
        <w:rPr>
          <w:sz w:val="20"/>
        </w:rPr>
        <w:t xml:space="preserve">телефон: _______________, факс: ______________,</w:t>
      </w:r>
    </w:p>
    <w:p>
      <w:pPr>
        <w:pStyle w:val="0"/>
        <w:jc w:val="right"/>
      </w:pPr>
      <w:r>
        <w:rPr>
          <w:sz w:val="20"/>
        </w:rPr>
        <w:t xml:space="preserve">адрес электронной почты: ______________________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Дело N ________________________________________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Должник: ______________________________________</w:t>
      </w:r>
    </w:p>
    <w:p>
      <w:pPr>
        <w:pStyle w:val="0"/>
        <w:jc w:val="right"/>
      </w:pPr>
      <w:r>
        <w:rPr>
          <w:sz w:val="20"/>
        </w:rPr>
        <w:t xml:space="preserve">(наименование)</w:t>
      </w:r>
    </w:p>
    <w:p>
      <w:pPr>
        <w:pStyle w:val="0"/>
        <w:jc w:val="right"/>
      </w:pPr>
      <w:r>
        <w:rPr>
          <w:sz w:val="20"/>
        </w:rPr>
        <w:t xml:space="preserve">адрес: _______________________________________,</w:t>
      </w:r>
    </w:p>
    <w:p>
      <w:pPr>
        <w:pStyle w:val="0"/>
        <w:jc w:val="right"/>
      </w:pPr>
      <w:r>
        <w:rPr>
          <w:sz w:val="20"/>
        </w:rPr>
        <w:t xml:space="preserve">телефон: _______________, факс: ______________,</w:t>
      </w:r>
    </w:p>
    <w:p>
      <w:pPr>
        <w:pStyle w:val="0"/>
        <w:jc w:val="right"/>
      </w:pPr>
      <w:r>
        <w:rPr>
          <w:sz w:val="20"/>
        </w:rPr>
        <w:t xml:space="preserve">адрес электронной почты: ______________________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Кредитор: _____________________________________</w:t>
      </w:r>
    </w:p>
    <w:p>
      <w:pPr>
        <w:pStyle w:val="0"/>
        <w:jc w:val="right"/>
      </w:pPr>
      <w:r>
        <w:rPr>
          <w:sz w:val="20"/>
        </w:rPr>
        <w:t xml:space="preserve">(наименование или Ф.И.О.)</w:t>
      </w:r>
    </w:p>
    <w:p>
      <w:pPr>
        <w:pStyle w:val="0"/>
        <w:jc w:val="right"/>
      </w:pPr>
      <w:r>
        <w:rPr>
          <w:sz w:val="20"/>
        </w:rPr>
        <w:t xml:space="preserve">адрес или место жительства (пребывания):_______</w:t>
      </w:r>
    </w:p>
    <w:p>
      <w:pPr>
        <w:pStyle w:val="0"/>
        <w:jc w:val="right"/>
      </w:pPr>
      <w:r>
        <w:rPr>
          <w:sz w:val="20"/>
        </w:rPr>
        <w:t xml:space="preserve">______________________________________________,</w:t>
      </w:r>
    </w:p>
    <w:p>
      <w:pPr>
        <w:pStyle w:val="0"/>
        <w:jc w:val="right"/>
      </w:pPr>
      <w:r>
        <w:rPr>
          <w:sz w:val="20"/>
        </w:rPr>
        <w:t xml:space="preserve">телефон: _______________, факс: ______________,</w:t>
      </w:r>
    </w:p>
    <w:p>
      <w:pPr>
        <w:pStyle w:val="0"/>
        <w:jc w:val="right"/>
      </w:pPr>
      <w:r>
        <w:rPr>
          <w:sz w:val="20"/>
        </w:rPr>
        <w:t xml:space="preserve">адрес электронной почты: ______________________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Временный управляющий _________________________</w:t>
      </w:r>
    </w:p>
    <w:p>
      <w:pPr>
        <w:pStyle w:val="0"/>
        <w:jc w:val="right"/>
      </w:pPr>
      <w:r>
        <w:rPr>
          <w:sz w:val="20"/>
        </w:rPr>
        <w:t xml:space="preserve">(Ф.И.О.)</w:t>
      </w:r>
    </w:p>
    <w:p>
      <w:pPr>
        <w:pStyle w:val="0"/>
        <w:jc w:val="right"/>
      </w:pPr>
      <w:r>
        <w:rPr>
          <w:sz w:val="20"/>
        </w:rPr>
        <w:t xml:space="preserve">адрес: _______________________________________,</w:t>
      </w:r>
    </w:p>
    <w:p>
      <w:pPr>
        <w:pStyle w:val="0"/>
        <w:jc w:val="right"/>
      </w:pPr>
      <w:r>
        <w:rPr>
          <w:sz w:val="20"/>
        </w:rPr>
        <w:t xml:space="preserve">______________________________________________,</w:t>
      </w:r>
    </w:p>
    <w:p>
      <w:pPr>
        <w:pStyle w:val="0"/>
        <w:jc w:val="right"/>
      </w:pPr>
      <w:r>
        <w:rPr>
          <w:sz w:val="20"/>
        </w:rPr>
        <w:t xml:space="preserve">телефон: _______________, факс: ______________,</w:t>
      </w:r>
    </w:p>
    <w:p>
      <w:pPr>
        <w:pStyle w:val="0"/>
        <w:jc w:val="right"/>
      </w:pPr>
      <w:r>
        <w:rPr>
          <w:sz w:val="20"/>
        </w:rPr>
        <w:t xml:space="preserve">адрес электронной почты: ______________________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Госпошлина: ________________________ рублей </w:t>
      </w:r>
      <w:r>
        <w:rPr>
          <w:sz w:val="20"/>
        </w:rPr>
        <w:t xml:space="preserve">&lt;3&gt;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Заявление</w:t>
      </w:r>
    </w:p>
    <w:p>
      <w:pPr>
        <w:pStyle w:val="0"/>
        <w:jc w:val="center"/>
      </w:pPr>
      <w:r>
        <w:rPr>
          <w:sz w:val="20"/>
        </w:rPr>
        <w:t xml:space="preserve">о разрешении разногласий, возникших при включении</w:t>
      </w:r>
    </w:p>
    <w:p>
      <w:pPr>
        <w:pStyle w:val="0"/>
        <w:jc w:val="center"/>
      </w:pPr>
      <w:r>
        <w:rPr>
          <w:sz w:val="20"/>
        </w:rPr>
        <w:t xml:space="preserve">в реестр требований кредиторов должника</w:t>
      </w:r>
    </w:p>
    <w:p>
      <w:pPr>
        <w:pStyle w:val="0"/>
        <w:jc w:val="center"/>
      </w:pPr>
      <w:r>
        <w:rPr>
          <w:sz w:val="20"/>
        </w:rPr>
        <w:t xml:space="preserve">требований второй очереди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производстве Арбитражного суда _______________ находится дело N _____ о несостоятельности (банкротстве) должника.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Определением Арбитражного суда ________________ от "___"________ ___ г. по указанному делу в отношении должника введена процедура наблюдения. Сообщение временного управляющего ___________________ о введении процедуры наблюдения опубликовано "___"__________ _____ г. в ____________ N ____, что подтверждается __________________________.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 момент введения в отношении должника процедуры банкротства и в настоящее время должник имеет непогашенную задолженность перед заявителем за невыплаченную заработную плату за период _____________________________ (или: невыплаченное выходное пособие) в размере ___________ (___________) рублей, что подтверждается _____________________.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абз. 2 п. 6 ст. 16</w:t>
      </w:r>
      <w:r>
        <w:rPr>
          <w:sz w:val="20"/>
        </w:rPr>
        <w:t xml:space="preserve"> Федерального закона от 26.10.2002 N 127-ФЗ "О несостоятельности (банкротстве)" требования о выплате выходных пособий и (или) об оплате труда лиц, работающих или работавших по трудовому договору, включаются в реестр требований кредиторов арбитражным управляющим или реестродержателем по представлению арбитражного управляющего, а в случае оспаривания этих требований - на основании судебного акта, устанавливающего состав и размер этих требований.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Заявитель "___"________ ___ г. обратился к арбитражному управляющему с заявлением о включении требования о выплате суммы задолженности по заработной плате (или: по выплате выходного пособия) в размере ___________ (___________) рублей в реестр требований кредиторов, однако арбитражный управляющий включил в реестр не полную сумму задолженности, а именно ___________________, что подтверждается _______________________________________.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Как следует из </w:t>
      </w:r>
      <w:r>
        <w:rPr>
          <w:sz w:val="20"/>
        </w:rPr>
        <w:t xml:space="preserve">п. 32</w:t>
      </w:r>
      <w:r>
        <w:rPr>
          <w:sz w:val="20"/>
        </w:rPr>
        <w:t xml:space="preserve"> Постановления Пленума Высшего Арбитражного Суда Российской Федерации от 22.06.2012 N 35 "О некоторых процессуальных вопросах, связанных с рассмотрением дел о банкротстве", при наличии у работника, представителя работников должника, а также участвующих в деле лиц (в том числе заявивших свои требования конкурсных кредиторов) возражений по включенным арбитражным управляющим в реестр соответствующим требованиям они вправе заявить их в арбитражный суд, рассматривающий дело о банкротстве, в порядке </w:t>
      </w:r>
      <w:r>
        <w:rPr>
          <w:sz w:val="20"/>
        </w:rPr>
        <w:t xml:space="preserve">абз. 1 п. 11 ст. 16</w:t>
      </w:r>
      <w:r>
        <w:rPr>
          <w:sz w:val="20"/>
        </w:rPr>
        <w:t xml:space="preserve"> и </w:t>
      </w:r>
      <w:r>
        <w:rPr>
          <w:sz w:val="20"/>
        </w:rPr>
        <w:t xml:space="preserve">п. 2 ст. 60</w:t>
      </w:r>
      <w:r>
        <w:rPr>
          <w:sz w:val="20"/>
        </w:rPr>
        <w:t xml:space="preserve"> Федерального закона от 26.10.2002 N 127-ФЗ "О несостоятельности (банкротстве)". По результатам рассмотрения таких возражений суд вправе исключить соответствующие требования из реестра или внести в реестр необходимые изменения (</w:t>
      </w:r>
      <w:r>
        <w:rPr>
          <w:sz w:val="20"/>
        </w:rPr>
        <w:t xml:space="preserve">абз. 3 п. 6 ст. 16</w:t>
      </w:r>
      <w:r>
        <w:rPr>
          <w:sz w:val="20"/>
        </w:rPr>
        <w:t xml:space="preserve"> Федерального закона от 26.10.2002 N 127-ФЗ "О несостоятельности (банкротстве)").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абз. 3 п. 4 ст. 134</w:t>
      </w:r>
      <w:r>
        <w:rPr>
          <w:sz w:val="20"/>
        </w:rPr>
        <w:t xml:space="preserve"> Федерального закона от 26.10.2002 N 127-ФЗ "О несостоятельности (банкротстве)" во вторую очередь производятся расчеты по выплате выходных пособий и (или) оплате труда лиц, работающих или работавших по трудовому договору, и по выплате вознаграждений авторам результатов интеллектуальной деятельности.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 учетом вышеизложенного и на основании </w:t>
      </w:r>
      <w:r>
        <w:rPr>
          <w:sz w:val="20"/>
        </w:rPr>
        <w:t xml:space="preserve">п. 6 ст. 16</w:t>
      </w:r>
      <w:r>
        <w:rPr>
          <w:sz w:val="20"/>
        </w:rPr>
        <w:t xml:space="preserve">, </w:t>
      </w:r>
      <w:r>
        <w:rPr>
          <w:sz w:val="20"/>
        </w:rPr>
        <w:t xml:space="preserve">абз. 3 п. 4 ст. 134</w:t>
      </w:r>
      <w:r>
        <w:rPr>
          <w:sz w:val="20"/>
        </w:rPr>
        <w:t xml:space="preserve">, </w:t>
      </w:r>
      <w:r>
        <w:rPr>
          <w:sz w:val="20"/>
        </w:rPr>
        <w:t xml:space="preserve">ст. 136</w:t>
      </w:r>
      <w:r>
        <w:rPr>
          <w:sz w:val="20"/>
        </w:rPr>
        <w:t xml:space="preserve"> Федерального закона от 26.10.2002 N 127-ФЗ "О несостоятельности (банкротстве)", </w:t>
      </w:r>
      <w:r>
        <w:rPr>
          <w:sz w:val="20"/>
        </w:rPr>
        <w:t xml:space="preserve">ч. 1 ст. 41</w:t>
      </w:r>
      <w:r>
        <w:rPr>
          <w:sz w:val="20"/>
        </w:rPr>
        <w:t xml:space="preserve">, </w:t>
      </w:r>
      <w:r>
        <w:rPr>
          <w:sz w:val="20"/>
        </w:rPr>
        <w:t xml:space="preserve">ст. 223</w:t>
      </w:r>
      <w:r>
        <w:rPr>
          <w:sz w:val="20"/>
        </w:rPr>
        <w:t xml:space="preserve"> Арбитражного процессуального кодекса Российской Федерации прошу: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разрешить разногласия, возникшие при включении в реестр требований кредиторов должника требований второй очереди, о выплате суммы задолженности по заработной плате (или: выходному пособию) в размере _________ (_______________) рублей;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внести в реестр требований кредиторов должника изменения о включении полной суммы задолженности по заработной плате (или: выходного пособия) в размере _________ (_______________) рублей.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Приложение: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1. Копия заявления от "___"________ ___ г. о включении требования о выплате суммы задолженности по заработной плате в реестр требований кредиторов.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2. Копии документов, подтверждающих наличие и размер непогашенной задолженности должника перед заявителем.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3. Расчет суммы требования.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4. Уведомление о вручении и иные документы, подтверждающие направление лицам, участвующим в деле, копий заявления и приложенных к нему документов, которые у них отсутствуют.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5. Доверенность представителя (или иные документы, подтверждающие полномочия представителя) от "___"________ ____ г. N ___ (если заявление подписывается представителем заявителя), а также копии документов о высшем юридическом образовании или об ученой степени по юридической специальности представителя, подписавшего заявление, либо документов, удостоверяющих его статус адвоката, патентного поверенного, арбитражного управляющего, единоличного органа управления организации </w:t>
      </w:r>
      <w:r>
        <w:rPr>
          <w:sz w:val="20"/>
        </w:rPr>
        <w:t xml:space="preserve">&lt;2&gt;</w:t>
      </w:r>
      <w:r>
        <w:rPr>
          <w:sz w:val="20"/>
        </w:rPr>
        <w:t xml:space="preserve">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6. Документ, подтверждающий уплату государственной пошлины (или право на получение льготы по уплате государственной пошлины, либо ходатайство о предоставлении отсрочки, рассрочки, об уменьшении размера государственной пошлины) &lt;3&gt;.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7. Иные документы, подтверждающие обстоятельства, на которых заявитель основывает свои требования.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"___"________ ____ г.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Заявитель (представитель):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___________________ (подпись) / ___________________ (Ф.И.О.)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Информация для сведения:</w:t>
      </w:r>
    </w:p>
    <w:bookmarkStart w:id="87" w:name="P87"/>
    <w:bookmarkEnd w:id="87"/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&lt;1&gt; В соответствии с </w:t>
      </w:r>
      <w:r>
        <w:rPr>
          <w:sz w:val="20"/>
        </w:rPr>
        <w:t xml:space="preserve">ч. 1 ст. 223</w:t>
      </w:r>
      <w:r>
        <w:rPr>
          <w:sz w:val="20"/>
        </w:rPr>
        <w:t xml:space="preserve"> Арбитражного процессуального кодекса Российской Федерации дела о несостоятельности (банкротстве) рассматриваются арбитражным судом по правилам, предусмотренным Арбитражным процессуальным </w:t>
      </w:r>
      <w:r>
        <w:rPr>
          <w:sz w:val="20"/>
        </w:rPr>
        <w:t xml:space="preserve">кодексом</w:t>
      </w:r>
      <w:r>
        <w:rPr>
          <w:sz w:val="20"/>
        </w:rPr>
        <w:t xml:space="preserve"> Российской Федерации, с особенностями, установленными федеральными законами, регулирующими вопросы несостоятельности (банкротства).</w:t>
      </w:r>
    </w:p>
    <w:bookmarkStart w:id="88" w:name="P88"/>
    <w:bookmarkEnd w:id="88"/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&lt;2&gt; О требованиях, предъявляемых к представителям и документам, подтверждающим их полномочия, см. в </w:t>
      </w:r>
      <w:r>
        <w:rPr>
          <w:sz w:val="20"/>
        </w:rPr>
        <w:t xml:space="preserve">ст. ст. 59</w:t>
      </w:r>
      <w:r>
        <w:rPr>
          <w:sz w:val="20"/>
        </w:rPr>
        <w:t xml:space="preserve"> - </w:t>
      </w:r>
      <w:r>
        <w:rPr>
          <w:sz w:val="20"/>
        </w:rPr>
        <w:t xml:space="preserve">62</w:t>
      </w:r>
      <w:r>
        <w:rPr>
          <w:sz w:val="20"/>
        </w:rPr>
        <w:t xml:space="preserve"> Арбитражного процессуального кодекса Российской Федерации.</w:t>
      </w:r>
    </w:p>
    <w:bookmarkStart w:id="89" w:name="P89"/>
    <w:bookmarkEnd w:id="89"/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&lt;3&gt; Госпошлина по заявлениям, требованиям и иным обособленным спорам, подлежащим рассмотрению в деле о банкротстве, подлежит уплате в размере 50 процентов государственной пошлины, определяемой в соответствии с </w:t>
      </w:r>
      <w:r>
        <w:rPr>
          <w:sz w:val="20"/>
        </w:rPr>
        <w:t xml:space="preserve">п. 1 ст. 333.21</w:t>
      </w:r>
      <w:r>
        <w:rPr>
          <w:sz w:val="20"/>
        </w:rPr>
        <w:t xml:space="preserve"> Налогового кодекса Российской Федерации, исходя из существа заявленных требований </w:t>
      </w:r>
      <w:r>
        <w:rPr>
          <w:sz w:val="20"/>
          <w:i w:val="on"/>
        </w:rPr>
        <w:t xml:space="preserve">(</w:t>
      </w:r>
      <w:r>
        <w:rPr>
          <w:sz w:val="20"/>
        </w:rPr>
        <w:t xml:space="preserve">пп. 9 п. 1 ст. 333.21</w:t>
      </w:r>
      <w:r>
        <w:rPr>
          <w:sz w:val="20"/>
        </w:rPr>
        <w:t xml:space="preserve"> Налогового кодекса Российской Федерации).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Как следует из </w:t>
      </w:r>
      <w:r>
        <w:rPr>
          <w:sz w:val="20"/>
        </w:rPr>
        <w:t xml:space="preserve">Обзора</w:t>
      </w:r>
      <w:r>
        <w:rPr>
          <w:sz w:val="20"/>
        </w:rPr>
        <w:t xml:space="preserve"> судебной практики Верховного Суда Российской Федерации N 1 (2024), утвержденного Президиумом Верховного Суда РФ 29.05.2024 (вопрос 2), госпошлина по спорам о разрешении разногласий, возникших в ходе рассмотрения дела о банкротстве, оплачивается исходя из размера государственной пошлины, предусмотренной для заявлений неимущественного характера.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Госпошлина при подаче искового заявления неимущественного характера определяется в соответствии с </w:t>
      </w:r>
      <w:r>
        <w:rPr>
          <w:sz w:val="20"/>
        </w:rPr>
        <w:t xml:space="preserve">пп. 4 п. 1 ст. 333.21</w:t>
      </w:r>
      <w:r>
        <w:rPr>
          <w:sz w:val="20"/>
        </w:rPr>
        <w:t xml:space="preserve"> Налогового кодекса Российской Федерации.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вопросам, касающимся освобождения от уплаты госпошлины или предоставления льгот по ее уплате определенным категориям лиц, см. </w:t>
      </w:r>
      <w:r>
        <w:rPr>
          <w:sz w:val="20"/>
        </w:rPr>
        <w:t xml:space="preserve">ст. ст. 333.35</w:t>
      </w:r>
      <w:r>
        <w:rPr>
          <w:sz w:val="20"/>
        </w:rPr>
        <w:t xml:space="preserve">, </w:t>
      </w:r>
      <w:r>
        <w:rPr>
          <w:sz w:val="20"/>
        </w:rPr>
        <w:t xml:space="preserve">333.37</w:t>
      </w:r>
      <w:r>
        <w:rPr>
          <w:sz w:val="20"/>
        </w:rPr>
        <w:t xml:space="preserve"> Налогового кодекса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Форма: Заявление в арбитражный суд о разрешении разногласий, возникших при включении в реестр требований кредиторов долж...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24.12.2025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4025.00.52</Application>
  <Company>КонсультантПлюс Версия 4025.00.52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Заявление в арбитражный суд о разрешении разногласий, возникших при включении в реестр требований кредиторов должника требований второй очереди
(Подготовлен для системы КонсультантПлюс, 2025)</dc:title>
  <dcterms:created xsi:type="dcterms:W3CDTF">2025-12-24T10:47:17Z</dcterms:created>
</cp:coreProperties>
</file>